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351AC7" w:rsidRPr="00D67225" w14:paraId="709C548D" w14:textId="77777777" w:rsidTr="0074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4190A4C7" w14:textId="77777777" w:rsidR="00351AC7" w:rsidRPr="00D67225" w:rsidRDefault="00351AC7" w:rsidP="00741618">
            <w:pPr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  <w:sz w:val="32"/>
                <w:szCs w:val="32"/>
              </w:rPr>
            </w:pPr>
            <w:r w:rsidRPr="00846469">
              <w:rPr>
                <w:rFonts w:ascii="Arabic Typesetting" w:eastAsia="Times New Roman" w:hAnsi="Arabic Typesetting" w:cs="B Nazanin" w:hint="cs"/>
                <w:sz w:val="32"/>
                <w:szCs w:val="32"/>
                <w:rtl/>
                <w:lang w:bidi="fa-IR"/>
              </w:rPr>
              <w:t>لایحه وظایف پست</w:t>
            </w:r>
            <w:r w:rsidRPr="00846469">
              <w:rPr>
                <w:rFonts w:ascii="Arabic Typesetting" w:eastAsia="Times New Roman" w:hAnsi="Arabic Typesetting" w:cs="B Nazanin" w:hint="cs"/>
                <w:sz w:val="32"/>
                <w:szCs w:val="32"/>
                <w:rtl/>
                <w:lang w:bidi="fa-IR"/>
              </w:rPr>
              <w:softHyphen/>
              <w:t>های خدمات ملکی</w:t>
            </w:r>
          </w:p>
          <w:p w14:paraId="650E4C91" w14:textId="1A805A2C" w:rsidR="00351AC7" w:rsidRPr="00D67225" w:rsidRDefault="00351AC7" w:rsidP="00741618">
            <w:pPr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</w:p>
        </w:tc>
      </w:tr>
      <w:tr w:rsidR="00351AC7" w:rsidRPr="00846469" w14:paraId="3FB3C6BF" w14:textId="77777777" w:rsidTr="0074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C5818D6" w14:textId="77777777" w:rsidR="00351AC7" w:rsidRPr="00846469" w:rsidRDefault="00351AC7" w:rsidP="00741618">
            <w:pPr>
              <w:bidi/>
              <w:spacing w:line="240" w:lineRule="auto"/>
              <w:rPr>
                <w:rFonts w:ascii="Arabic Typesetting" w:eastAsia="Times New Roman" w:hAnsi="Arabic Typesetting" w:cs="B Nazanin"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rtl/>
                <w:lang w:bidi="fa-IR"/>
              </w:rPr>
              <w:t>عنوان وظیفه:</w:t>
            </w:r>
          </w:p>
        </w:tc>
        <w:tc>
          <w:tcPr>
            <w:tcW w:w="7380" w:type="dxa"/>
          </w:tcPr>
          <w:p w14:paraId="5ABDD57B" w14:textId="77777777" w:rsidR="00351AC7" w:rsidRPr="00846469" w:rsidRDefault="00351AC7" w:rsidP="0074161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="Times New Roman" w:hAnsi="Arabic Typesetting" w:cs="B Nazanin"/>
                <w:b/>
                <w:bCs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b/>
                <w:bCs/>
                <w:rtl/>
                <w:lang w:bidi="fa-IR"/>
              </w:rPr>
              <w:t xml:space="preserve">آمریت انکشاف کارفرمائی  </w:t>
            </w:r>
          </w:p>
        </w:tc>
      </w:tr>
      <w:tr w:rsidR="00351AC7" w:rsidRPr="00846469" w14:paraId="78D46A5E" w14:textId="77777777" w:rsidTr="00741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EDC58E9" w14:textId="77777777" w:rsidR="00351AC7" w:rsidRPr="00846469" w:rsidRDefault="00351AC7" w:rsidP="00741618">
            <w:pPr>
              <w:bidi/>
              <w:spacing w:line="240" w:lineRule="auto"/>
              <w:rPr>
                <w:rFonts w:ascii="Arabic Typesetting" w:eastAsia="Times New Roman" w:hAnsi="Arabic Typesetting" w:cs="B Nazanin"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rtl/>
                <w:lang w:bidi="fa-IR"/>
              </w:rPr>
              <w:t>بست:</w:t>
            </w:r>
          </w:p>
        </w:tc>
        <w:tc>
          <w:tcPr>
            <w:tcW w:w="7380" w:type="dxa"/>
          </w:tcPr>
          <w:p w14:paraId="164BE672" w14:textId="77777777" w:rsidR="00351AC7" w:rsidRPr="00846469" w:rsidRDefault="00351AC7" w:rsidP="0074161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="Times New Roman" w:hAnsi="Arabic Typesetting" w:cs="B Nazanin"/>
                <w:b/>
                <w:bCs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b/>
                <w:bCs/>
                <w:rtl/>
                <w:lang w:bidi="fa-IR"/>
              </w:rPr>
              <w:t xml:space="preserve">  3</w:t>
            </w:r>
          </w:p>
        </w:tc>
      </w:tr>
      <w:tr w:rsidR="00351AC7" w:rsidRPr="00846469" w14:paraId="3DA84284" w14:textId="77777777" w:rsidTr="0074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80198E1" w14:textId="77777777" w:rsidR="00351AC7" w:rsidRPr="00846469" w:rsidRDefault="00351AC7" w:rsidP="00741618">
            <w:pPr>
              <w:bidi/>
              <w:spacing w:line="240" w:lineRule="auto"/>
              <w:rPr>
                <w:rFonts w:ascii="Arabic Typesetting" w:eastAsia="Times New Roman" w:hAnsi="Arabic Typesetting" w:cs="B Nazanin"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rtl/>
                <w:lang w:bidi="fa-IR"/>
              </w:rPr>
              <w:t>وزارت یا اداره:</w:t>
            </w:r>
          </w:p>
        </w:tc>
        <w:tc>
          <w:tcPr>
            <w:tcW w:w="7380" w:type="dxa"/>
          </w:tcPr>
          <w:p w14:paraId="4052A59D" w14:textId="77777777" w:rsidR="00351AC7" w:rsidRPr="00846469" w:rsidRDefault="00351AC7" w:rsidP="0074161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="Times New Roman" w:hAnsi="Arabic Typesetting" w:cs="B Nazanin"/>
                <w:b/>
                <w:bCs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b/>
                <w:bCs/>
                <w:rtl/>
                <w:lang w:bidi="fa-IR"/>
              </w:rPr>
              <w:t>صنعت و تجارت</w:t>
            </w:r>
          </w:p>
        </w:tc>
      </w:tr>
      <w:tr w:rsidR="00351AC7" w:rsidRPr="00846469" w14:paraId="0CE3CFEF" w14:textId="77777777" w:rsidTr="00741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B0C8A8E" w14:textId="77777777" w:rsidR="00351AC7" w:rsidRPr="00846469" w:rsidRDefault="00351AC7" w:rsidP="00741618">
            <w:pPr>
              <w:bidi/>
              <w:spacing w:line="240" w:lineRule="auto"/>
              <w:rPr>
                <w:rFonts w:ascii="Arabic Typesetting" w:eastAsia="Times New Roman" w:hAnsi="Arabic Typesetting" w:cs="B Nazanin"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rtl/>
                <w:lang w:bidi="fa-IR"/>
              </w:rPr>
              <w:t>موقعیت پست:</w:t>
            </w:r>
          </w:p>
          <w:p w14:paraId="2B2C6A2A" w14:textId="77777777" w:rsidR="00351AC7" w:rsidRPr="00846469" w:rsidRDefault="00351AC7" w:rsidP="00741618">
            <w:pPr>
              <w:bidi/>
              <w:spacing w:line="240" w:lineRule="auto"/>
              <w:rPr>
                <w:rFonts w:ascii="Arabic Typesetting" w:eastAsia="Times New Roman" w:hAnsi="Arabic Typesetting" w:cs="B Nazanin"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rtl/>
                <w:lang w:bidi="fa-IR"/>
              </w:rPr>
              <w:t>بخش مربوطه:</w:t>
            </w:r>
          </w:p>
        </w:tc>
        <w:tc>
          <w:tcPr>
            <w:tcW w:w="7380" w:type="dxa"/>
          </w:tcPr>
          <w:p w14:paraId="0A365048" w14:textId="77777777" w:rsidR="00846469" w:rsidRDefault="00351AC7" w:rsidP="0074161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="Times New Roman" w:hAnsi="Arabic Typesetting" w:cs="B Nazanin"/>
                <w:b/>
                <w:bCs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b/>
                <w:bCs/>
                <w:rtl/>
                <w:lang w:bidi="fa-IR"/>
              </w:rPr>
              <w:t xml:space="preserve">کابل </w:t>
            </w:r>
          </w:p>
          <w:p w14:paraId="61F19B68" w14:textId="3BFEDC63" w:rsidR="00846469" w:rsidRPr="00846469" w:rsidRDefault="00351AC7" w:rsidP="00846469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="Times New Roman" w:hAnsi="Arabic Typesetting" w:cs="B Nazanin"/>
                <w:b/>
                <w:bCs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b/>
                <w:bCs/>
                <w:rtl/>
                <w:lang w:bidi="fa-IR"/>
              </w:rPr>
              <w:t>ریاست کارفرمایی و انکشاف امور تشبثات کوچکتر، کوچک و متوسط</w:t>
            </w:r>
          </w:p>
        </w:tc>
      </w:tr>
      <w:tr w:rsidR="00351AC7" w:rsidRPr="00846469" w14:paraId="0E758B8C" w14:textId="77777777" w:rsidTr="0074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AACAD90" w14:textId="77777777" w:rsidR="00351AC7" w:rsidRPr="00846469" w:rsidRDefault="00351AC7" w:rsidP="00741618">
            <w:pPr>
              <w:bidi/>
              <w:spacing w:line="240" w:lineRule="auto"/>
              <w:rPr>
                <w:rFonts w:ascii="Arabic Typesetting" w:eastAsia="Times New Roman" w:hAnsi="Arabic Typesetting" w:cs="B Nazanin"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rtl/>
                <w:lang w:bidi="fa-IR"/>
              </w:rPr>
              <w:t>تعداد پست:</w:t>
            </w:r>
          </w:p>
        </w:tc>
        <w:tc>
          <w:tcPr>
            <w:tcW w:w="7380" w:type="dxa"/>
          </w:tcPr>
          <w:p w14:paraId="6D8B2774" w14:textId="77777777" w:rsidR="00351AC7" w:rsidRPr="00846469" w:rsidRDefault="00351AC7" w:rsidP="00741618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="Times New Roman" w:hAnsi="Arabic Typesetting" w:cs="B Nazanin"/>
                <w:b/>
                <w:bCs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b/>
                <w:bCs/>
                <w:rtl/>
                <w:lang w:bidi="fa-IR"/>
              </w:rPr>
              <w:t>( 1 )</w:t>
            </w:r>
          </w:p>
        </w:tc>
      </w:tr>
      <w:tr w:rsidR="00351AC7" w:rsidRPr="00846469" w14:paraId="338CA358" w14:textId="77777777" w:rsidTr="00741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E773DD2" w14:textId="77777777" w:rsidR="00351AC7" w:rsidRPr="00846469" w:rsidRDefault="00351AC7" w:rsidP="00741618">
            <w:pPr>
              <w:bidi/>
              <w:spacing w:line="240" w:lineRule="auto"/>
              <w:rPr>
                <w:rFonts w:ascii="Arabic Typesetting" w:eastAsia="Times New Roman" w:hAnsi="Arabic Typesetting" w:cs="B Nazanin"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rtl/>
                <w:lang w:bidi="fa-IR"/>
              </w:rPr>
              <w:t>گزارشده به:</w:t>
            </w:r>
          </w:p>
        </w:tc>
        <w:tc>
          <w:tcPr>
            <w:tcW w:w="7380" w:type="dxa"/>
          </w:tcPr>
          <w:p w14:paraId="4F8B7176" w14:textId="77777777" w:rsidR="00351AC7" w:rsidRPr="00846469" w:rsidRDefault="00351AC7" w:rsidP="00741618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="Times New Roman" w:hAnsi="Arabic Typesetting" w:cs="B Nazanin"/>
                <w:b/>
                <w:bCs/>
                <w:rtl/>
                <w:lang w:bidi="fa-IR"/>
              </w:rPr>
            </w:pPr>
            <w:r w:rsidRPr="00846469">
              <w:rPr>
                <w:rFonts w:ascii="Arabic Typesetting" w:eastAsia="Times New Roman" w:hAnsi="Arabic Typesetting" w:cs="B Nazanin" w:hint="cs"/>
                <w:b/>
                <w:bCs/>
                <w:rtl/>
                <w:lang w:bidi="fa-IR"/>
              </w:rPr>
              <w:t xml:space="preserve">به رئیس کارفرمایی و انکشاف امور تشبثات کوچکتر ، کوچک و متوسط </w:t>
            </w:r>
          </w:p>
        </w:tc>
      </w:tr>
    </w:tbl>
    <w:p w14:paraId="7CCC7D05" w14:textId="4BE52E43" w:rsidR="00846469" w:rsidRPr="00846469" w:rsidRDefault="00846469" w:rsidP="00846469">
      <w:pPr>
        <w:bidi/>
        <w:spacing w:after="0" w:line="240" w:lineRule="auto"/>
        <w:rPr>
          <w:rFonts w:ascii="Microsoft Uighur" w:hAnsi="Microsoft Uighur" w:cs="B Nazanin"/>
          <w:lang w:bidi="ps-AF"/>
        </w:rPr>
      </w:pPr>
      <w:bookmarkStart w:id="0" w:name="_GoBack"/>
      <w:bookmarkEnd w:id="0"/>
      <w:r w:rsidRPr="00846469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Pr="00846469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846469">
        <w:rPr>
          <w:rFonts w:ascii="Microsoft Uighur" w:hAnsi="Microsoft Uighur" w:cs="B Nazanin" w:hint="cs"/>
          <w:rtl/>
        </w:rPr>
        <w:t>........................................................</w:t>
      </w:r>
    </w:p>
    <w:p w14:paraId="57E69CBF" w14:textId="77777777" w:rsidR="00351AC7" w:rsidRPr="00846469" w:rsidRDefault="00351AC7" w:rsidP="00351AC7">
      <w:pPr>
        <w:bidi/>
        <w:spacing w:after="0" w:line="240" w:lineRule="auto"/>
        <w:jc w:val="both"/>
        <w:rPr>
          <w:rFonts w:ascii="Arabic Typesetting" w:eastAsia="Times New Roman" w:hAnsi="Arabic Typesetting" w:cs="B Nazanin"/>
          <w:rtl/>
          <w:lang w:bidi="fa-IR"/>
        </w:rPr>
      </w:pPr>
      <w:r w:rsidRPr="00846469">
        <w:rPr>
          <w:rFonts w:ascii="Arabic Typesetting" w:eastAsia="Times New Roman" w:hAnsi="Arabic Typesetting" w:cs="B Nazanin" w:hint="cs"/>
          <w:b/>
          <w:bCs/>
          <w:rtl/>
          <w:lang w:bidi="fa-IR"/>
        </w:rPr>
        <w:t>هدف وظیفه:</w:t>
      </w:r>
      <w:r w:rsidRPr="00846469">
        <w:rPr>
          <w:rFonts w:ascii="Arabic Typesetting" w:eastAsia="Times New Roman" w:hAnsi="Arabic Typesetting" w:cs="B Nazanin" w:hint="cs"/>
          <w:rtl/>
          <w:lang w:bidi="fa-IR"/>
        </w:rPr>
        <w:t xml:space="preserve"> ارایه خدمات مسلکی در عرصه تاسیس و رشد تجارت نوآغاز برای متشبثین و تشویق و بازاریابی محصولات متشبثین مبتکر یا خلاق</w:t>
      </w:r>
    </w:p>
    <w:p w14:paraId="322CAD83" w14:textId="4883BFF2" w:rsidR="00846469" w:rsidRPr="00846469" w:rsidRDefault="00846469" w:rsidP="00846469">
      <w:pPr>
        <w:bidi/>
        <w:spacing w:after="0" w:line="240" w:lineRule="auto"/>
        <w:rPr>
          <w:rFonts w:ascii="Arabic Typesetting" w:eastAsia="Times New Roman" w:hAnsi="Arabic Typesetting" w:cs="B Nazanin"/>
          <w:b/>
          <w:bCs/>
          <w:rtl/>
          <w:lang w:bidi="fa-IR"/>
        </w:rPr>
      </w:pPr>
      <w:r w:rsidRPr="00846469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Pr="00846469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846469">
        <w:rPr>
          <w:rFonts w:ascii="Microsoft Uighur" w:hAnsi="Microsoft Uighur" w:cs="B Nazanin" w:hint="cs"/>
          <w:rtl/>
        </w:rPr>
        <w:t>........................................................</w:t>
      </w:r>
    </w:p>
    <w:p w14:paraId="45182E84" w14:textId="77094703" w:rsidR="00351AC7" w:rsidRPr="00846469" w:rsidRDefault="00D67225" w:rsidP="00846469">
      <w:pPr>
        <w:tabs>
          <w:tab w:val="left" w:pos="9360"/>
        </w:tabs>
        <w:bidi/>
        <w:rPr>
          <w:rFonts w:ascii="Microsoft Uighur" w:hAnsi="Microsoft Uighur" w:cs="B Nazanin"/>
          <w:rtl/>
        </w:rPr>
      </w:pPr>
      <w:r w:rsidRPr="00846469">
        <w:rPr>
          <w:rFonts w:ascii="Arabic Typesetting" w:eastAsia="Times New Roman" w:hAnsi="Arabic Typesetting" w:cs="B Nazanin" w:hint="cs"/>
          <w:b/>
          <w:bCs/>
          <w:rtl/>
          <w:lang w:bidi="fa-IR"/>
        </w:rPr>
        <w:t xml:space="preserve"> </w:t>
      </w:r>
      <w:r w:rsidR="00351AC7" w:rsidRPr="00846469">
        <w:rPr>
          <w:rFonts w:ascii="Arabic Typesetting" w:eastAsia="Times New Roman" w:hAnsi="Arabic Typesetting" w:cs="B Nazanin" w:hint="cs"/>
          <w:b/>
          <w:bCs/>
          <w:rtl/>
          <w:lang w:bidi="fa-IR"/>
        </w:rPr>
        <w:t>صلاحیت و مسئولیت های وظیفوی:</w:t>
      </w:r>
    </w:p>
    <w:p w14:paraId="4BBD63B5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 xml:space="preserve">ترتیب و تنظیم پلان انکشافی ملی برای رشد امور مبتکرین، کارفرمایی، دکانداران، تشبثات کوچکتر، کوچک و متوسط </w:t>
      </w:r>
    </w:p>
    <w:p w14:paraId="3BA6E3DB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 xml:space="preserve">ترتیب طرح و پروپوزل ها راجع به انکشاف تشبثات نو آغاز  و مشتبثین خلاق و ارایه آن به رئیس کار فرمائی و انکشاف امور تشبثات کوچک و متوسط </w:t>
      </w:r>
    </w:p>
    <w:p w14:paraId="0C801EE1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 xml:space="preserve">همکاری در ایجاد مراکز حرفوی و آموزشی تخنیکی جهت رشد برنامه کارفرمایی و متشبثین جدید و مرتبط ساختن آن با مراکز همسان منطقوی </w:t>
      </w:r>
    </w:p>
    <w:p w14:paraId="2A2D5ACE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>تشویق و ترغیب و ارایه خدمات مشورتی جهت رشد و انکشاف تجارتهای نو آغاز و متشبثین خلاق</w:t>
      </w:r>
    </w:p>
    <w:p w14:paraId="29016C1A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>ارایه خدمات انکشاف پلان تجارتی و دسترسی به خدمات تمویلی از طروق مختلف و موجوده در کشور</w:t>
      </w:r>
    </w:p>
    <w:p w14:paraId="369CDE10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>تجهیز متشبثین خلاق با تمام مهارت های تجارتی و رشد بازار جهت دسترسی به خدمات مالی و تاسیس تجارت جدید</w:t>
      </w:r>
    </w:p>
    <w:p w14:paraId="3AFFE3A1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>ایجاد میکانیزم خاص دسترسی به خدمات مالی برای متشبثین نو آغاز و خلاق</w:t>
      </w:r>
    </w:p>
    <w:p w14:paraId="05CC6CD6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 xml:space="preserve">  همکاری در الیکترونیک یا دیجیتل سازی خدمات کارفرمایی و ایجاد دیتابیس جهت ثبت و راجستر مشخصات مکمل متشبثین </w:t>
      </w:r>
    </w:p>
    <w:p w14:paraId="0E77FCF3" w14:textId="77777777" w:rsidR="00351AC7" w:rsidRPr="00846469" w:rsidRDefault="00351AC7" w:rsidP="00351AC7">
      <w:pPr>
        <w:pStyle w:val="ListParagraph"/>
        <w:numPr>
          <w:ilvl w:val="2"/>
          <w:numId w:val="2"/>
        </w:numPr>
        <w:tabs>
          <w:tab w:val="clear" w:pos="2160"/>
          <w:tab w:val="num" w:pos="1620"/>
        </w:tabs>
        <w:bidi/>
        <w:spacing w:after="0" w:line="240" w:lineRule="auto"/>
        <w:ind w:left="630" w:hanging="27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 w:hint="cs"/>
          <w:rtl/>
          <w:lang w:bidi="fa-IR"/>
        </w:rPr>
        <w:t>تدویر و طرح برنامه های ویژه انکشاف سکتور خصوصی برای کارمندان این ریاست جهت رشد ظرفیت و بهبود کار در وزارت</w:t>
      </w:r>
    </w:p>
    <w:p w14:paraId="2C2FBA64" w14:textId="77777777" w:rsidR="00351AC7" w:rsidRPr="00846469" w:rsidRDefault="00351AC7" w:rsidP="00351AC7">
      <w:pPr>
        <w:pStyle w:val="ListParagraph"/>
        <w:numPr>
          <w:ilvl w:val="4"/>
          <w:numId w:val="1"/>
        </w:numPr>
        <w:bidi/>
        <w:spacing w:after="0" w:line="240" w:lineRule="auto"/>
        <w:ind w:left="720"/>
        <w:jc w:val="both"/>
        <w:rPr>
          <w:rFonts w:ascii="Arabic Typesetting" w:eastAsia="Times New Roman" w:hAnsi="Arabic Typesetting" w:cs="B Nazanin"/>
          <w:lang w:bidi="fa-IR"/>
        </w:rPr>
      </w:pPr>
      <w:r w:rsidRPr="00846469">
        <w:rPr>
          <w:rFonts w:ascii="Arabic Typesetting" w:eastAsia="Times New Roman" w:hAnsi="Arabic Typesetting" w:cs="B Nazanin"/>
          <w:rtl/>
          <w:lang w:bidi="fa-IR"/>
        </w:rPr>
        <w:t>اجرای سایر وظایف که از طرف مقامات مطابق قوانین ، مقررات واهداف وزارت سپرده میشود .</w:t>
      </w:r>
    </w:p>
    <w:p w14:paraId="44A32623" w14:textId="33C45E83" w:rsidR="00351AC7" w:rsidRPr="00846469" w:rsidRDefault="00846469" w:rsidP="00846469">
      <w:pPr>
        <w:bidi/>
        <w:spacing w:after="0" w:line="240" w:lineRule="auto"/>
        <w:rPr>
          <w:rFonts w:ascii="Microsoft Uighur" w:hAnsi="Microsoft Uighur" w:cs="B Nazanin"/>
          <w:rtl/>
          <w:lang w:bidi="fa-IR"/>
        </w:rPr>
      </w:pPr>
      <w:r w:rsidRPr="00846469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Pr="00846469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846469">
        <w:rPr>
          <w:rFonts w:ascii="Microsoft Uighur" w:hAnsi="Microsoft Uighur" w:cs="B Nazanin" w:hint="cs"/>
          <w:rtl/>
        </w:rPr>
        <w:t>........................................................</w:t>
      </w:r>
    </w:p>
    <w:p w14:paraId="50A5502E" w14:textId="0F6A8B7A" w:rsidR="00351AC7" w:rsidRPr="00846469" w:rsidRDefault="00351AC7" w:rsidP="00846469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  <w:r w:rsidRPr="00846469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14:paraId="7101DDE8" w14:textId="77777777" w:rsidR="00351AC7" w:rsidRPr="00846469" w:rsidRDefault="00351AC7" w:rsidP="00351AC7">
      <w:pPr>
        <w:bidi/>
        <w:spacing w:after="120" w:line="18" w:lineRule="atLeast"/>
        <w:contextualSpacing/>
        <w:jc w:val="both"/>
        <w:rPr>
          <w:rFonts w:ascii="Microsoft Uighur" w:hAnsi="Microsoft Uighur" w:cs="B Nazanin"/>
          <w:rtl/>
        </w:rPr>
      </w:pPr>
      <w:r w:rsidRPr="00846469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14:paraId="6FAB0E61" w14:textId="77777777" w:rsidR="00D67225" w:rsidRPr="00846469" w:rsidRDefault="00D67225" w:rsidP="00D67225">
      <w:pPr>
        <w:bidi/>
        <w:spacing w:after="120" w:line="18" w:lineRule="atLeast"/>
        <w:contextualSpacing/>
        <w:jc w:val="both"/>
        <w:rPr>
          <w:rFonts w:ascii="Microsoft Uighur" w:hAnsi="Microsoft Uighur" w:cs="B Nazanin"/>
        </w:rPr>
      </w:pPr>
    </w:p>
    <w:p w14:paraId="10539E3F" w14:textId="77777777" w:rsidR="00351AC7" w:rsidRPr="00846469" w:rsidRDefault="00351AC7" w:rsidP="00351AC7">
      <w:pPr>
        <w:numPr>
          <w:ilvl w:val="0"/>
          <w:numId w:val="3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  <w:rtl/>
        </w:rPr>
      </w:pPr>
      <w:r w:rsidRPr="00846469">
        <w:rPr>
          <w:rFonts w:ascii="Microsoft Uighur" w:hAnsi="Microsoft Uighur" w:cs="B Nazanin" w:hint="cs"/>
          <w:rtl/>
          <w:lang w:bidi="fa-IR"/>
        </w:rPr>
        <w:t>حد اقل لسانس به فوق لسانس در رشته های مرتبط ترجیح داده میشود.</w:t>
      </w:r>
    </w:p>
    <w:p w14:paraId="72EA85DD" w14:textId="77777777" w:rsidR="00351AC7" w:rsidRPr="00846469" w:rsidRDefault="00351AC7" w:rsidP="00351AC7">
      <w:pPr>
        <w:numPr>
          <w:ilvl w:val="0"/>
          <w:numId w:val="3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  <w:rtl/>
        </w:rPr>
      </w:pPr>
      <w:r w:rsidRPr="00846469">
        <w:rPr>
          <w:rFonts w:ascii="Microsoft Uighur" w:hAnsi="Microsoft Uighur" w:cs="B Nazanin"/>
          <w:rtl/>
        </w:rPr>
        <w:t xml:space="preserve">حداقل </w:t>
      </w:r>
      <w:r w:rsidRPr="00846469">
        <w:rPr>
          <w:rFonts w:ascii="Microsoft Uighur" w:hAnsi="Microsoft Uighur" w:cs="B Nazanin" w:hint="cs"/>
          <w:rtl/>
          <w:lang w:bidi="ps-AF"/>
        </w:rPr>
        <w:t>دو</w:t>
      </w:r>
      <w:r w:rsidRPr="00846469">
        <w:rPr>
          <w:rFonts w:ascii="Microsoft Uighur" w:hAnsi="Microsoft Uighur" w:cs="B Nazanin"/>
          <w:rtl/>
        </w:rPr>
        <w:t xml:space="preserve"> سال تجربه کاری مرتبط به وظیفه .</w:t>
      </w:r>
    </w:p>
    <w:p w14:paraId="2A1E6B38" w14:textId="77777777" w:rsidR="00351AC7" w:rsidRPr="00846469" w:rsidRDefault="00351AC7" w:rsidP="00351AC7">
      <w:pPr>
        <w:numPr>
          <w:ilvl w:val="0"/>
          <w:numId w:val="3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846469">
        <w:rPr>
          <w:rFonts w:ascii="Microsoft Uighur" w:hAnsi="Microsoft Uighur" w:cs="B Nazanin" w:hint="cs"/>
          <w:rtl/>
        </w:rPr>
        <w:t>تسلط</w:t>
      </w:r>
      <w:r w:rsidRPr="00846469">
        <w:rPr>
          <w:rFonts w:ascii="Microsoft Uighur" w:hAnsi="Microsoft Uighur" w:cs="B Nazanin"/>
          <w:rtl/>
        </w:rPr>
        <w:t xml:space="preserve"> کامل به یکی از لسان های ملی (دری، پشتو) وآشنایی با </w:t>
      </w:r>
      <w:r w:rsidRPr="00846469">
        <w:rPr>
          <w:rFonts w:ascii="Microsoft Uighur" w:hAnsi="Microsoft Uighur" w:cs="B Nazanin" w:hint="cs"/>
          <w:rtl/>
        </w:rPr>
        <w:t>لسان</w:t>
      </w:r>
      <w:r w:rsidRPr="00846469">
        <w:rPr>
          <w:rFonts w:ascii="Microsoft Uighur" w:hAnsi="Microsoft Uighur" w:cs="B Nazanin"/>
          <w:rtl/>
        </w:rPr>
        <w:t xml:space="preserve"> انگلیسی .</w:t>
      </w:r>
    </w:p>
    <w:p w14:paraId="6C04079A" w14:textId="77777777" w:rsidR="00351AC7" w:rsidRPr="00846469" w:rsidRDefault="00351AC7" w:rsidP="00351AC7">
      <w:pPr>
        <w:numPr>
          <w:ilvl w:val="0"/>
          <w:numId w:val="3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846469">
        <w:rPr>
          <w:rFonts w:ascii="Microsoft Uighur" w:hAnsi="Microsoft Uighur" w:cs="B Nazanin" w:hint="cs"/>
          <w:rtl/>
        </w:rPr>
        <w:t xml:space="preserve">مهارتهای کمپیوتری در بخش های مربوطه. </w:t>
      </w:r>
    </w:p>
    <w:p w14:paraId="71A48AFD" w14:textId="77777777" w:rsidR="00351AC7" w:rsidRDefault="00351AC7" w:rsidP="00351AC7">
      <w:pPr>
        <w:pStyle w:val="ListParagraph"/>
        <w:bidi/>
        <w:spacing w:after="0" w:line="240" w:lineRule="auto"/>
        <w:ind w:left="855"/>
        <w:jc w:val="both"/>
        <w:rPr>
          <w:rFonts w:ascii="Arabic Typesetting" w:eastAsia="Times New Roman" w:hAnsi="Arabic Typesetting" w:cs="B Nazanin"/>
          <w:sz w:val="16"/>
          <w:szCs w:val="20"/>
          <w:rtl/>
          <w:lang w:bidi="fa-IR"/>
        </w:rPr>
      </w:pPr>
    </w:p>
    <w:p w14:paraId="5075096A" w14:textId="77777777" w:rsidR="00351AC7" w:rsidRDefault="00351AC7" w:rsidP="00351AC7">
      <w:pPr>
        <w:pStyle w:val="ListParagraph"/>
        <w:bidi/>
        <w:spacing w:after="0" w:line="240" w:lineRule="auto"/>
        <w:ind w:left="855"/>
        <w:jc w:val="both"/>
        <w:rPr>
          <w:rFonts w:ascii="Arabic Typesetting" w:eastAsia="Times New Roman" w:hAnsi="Arabic Typesetting" w:cs="B Nazanin"/>
          <w:sz w:val="16"/>
          <w:szCs w:val="20"/>
          <w:rtl/>
          <w:lang w:bidi="fa-IR"/>
        </w:rPr>
      </w:pPr>
    </w:p>
    <w:p w14:paraId="34F70AF0" w14:textId="77777777" w:rsidR="00351AC7" w:rsidRDefault="00351AC7" w:rsidP="00351AC7">
      <w:pPr>
        <w:pStyle w:val="ListParagraph"/>
        <w:bidi/>
        <w:spacing w:after="0" w:line="240" w:lineRule="auto"/>
        <w:ind w:left="855"/>
        <w:jc w:val="both"/>
        <w:rPr>
          <w:rFonts w:ascii="Arabic Typesetting" w:eastAsia="Times New Roman" w:hAnsi="Arabic Typesetting" w:cs="B Nazanin"/>
          <w:sz w:val="16"/>
          <w:szCs w:val="20"/>
          <w:rtl/>
          <w:lang w:bidi="fa-IR"/>
        </w:rPr>
      </w:pPr>
    </w:p>
    <w:p w14:paraId="046B7474" w14:textId="77777777" w:rsidR="00351AC7" w:rsidRDefault="00351AC7" w:rsidP="00351AC7">
      <w:pPr>
        <w:pStyle w:val="ListParagraph"/>
        <w:bidi/>
        <w:spacing w:after="0" w:line="240" w:lineRule="auto"/>
        <w:ind w:left="855"/>
        <w:jc w:val="both"/>
        <w:rPr>
          <w:rFonts w:ascii="Arabic Typesetting" w:eastAsia="Times New Roman" w:hAnsi="Arabic Typesetting" w:cs="B Nazanin"/>
          <w:sz w:val="16"/>
          <w:szCs w:val="20"/>
          <w:rtl/>
          <w:lang w:bidi="fa-IR"/>
        </w:rPr>
      </w:pPr>
    </w:p>
    <w:p w14:paraId="295F42C2" w14:textId="77777777" w:rsidR="00351AC7" w:rsidRDefault="00351AC7" w:rsidP="00351AC7">
      <w:pPr>
        <w:pStyle w:val="ListParagraph"/>
        <w:bidi/>
        <w:spacing w:after="0" w:line="240" w:lineRule="auto"/>
        <w:ind w:left="855"/>
        <w:jc w:val="both"/>
        <w:rPr>
          <w:rFonts w:ascii="Arabic Typesetting" w:eastAsia="Times New Roman" w:hAnsi="Arabic Typesetting" w:cs="B Nazanin"/>
          <w:sz w:val="16"/>
          <w:szCs w:val="20"/>
          <w:rtl/>
          <w:lang w:bidi="fa-IR"/>
        </w:rPr>
      </w:pPr>
    </w:p>
    <w:p w14:paraId="4690E44B" w14:textId="77777777" w:rsidR="00351AC7" w:rsidRDefault="00351AC7" w:rsidP="00351AC7">
      <w:pPr>
        <w:pStyle w:val="ListParagraph"/>
        <w:bidi/>
        <w:spacing w:after="0" w:line="240" w:lineRule="auto"/>
        <w:ind w:left="855"/>
        <w:jc w:val="both"/>
        <w:rPr>
          <w:rFonts w:ascii="Arabic Typesetting" w:eastAsia="Times New Roman" w:hAnsi="Arabic Typesetting" w:cs="B Nazanin"/>
          <w:sz w:val="16"/>
          <w:szCs w:val="20"/>
          <w:rtl/>
          <w:lang w:bidi="fa-IR"/>
        </w:rPr>
      </w:pPr>
    </w:p>
    <w:p w14:paraId="3F92E697" w14:textId="77777777" w:rsidR="00351AC7" w:rsidRDefault="00351AC7" w:rsidP="00351AC7">
      <w:pPr>
        <w:pStyle w:val="ListParagraph"/>
        <w:bidi/>
        <w:spacing w:after="0" w:line="240" w:lineRule="auto"/>
        <w:ind w:left="855"/>
        <w:jc w:val="both"/>
        <w:rPr>
          <w:rFonts w:ascii="Arabic Typesetting" w:eastAsia="Times New Roman" w:hAnsi="Arabic Typesetting" w:cs="B Nazanin"/>
          <w:sz w:val="16"/>
          <w:szCs w:val="20"/>
          <w:rtl/>
          <w:lang w:bidi="fa-IR"/>
        </w:rPr>
      </w:pPr>
    </w:p>
    <w:p w14:paraId="01A5046D" w14:textId="77777777" w:rsidR="00351AC7" w:rsidRDefault="00351AC7"/>
    <w:sectPr w:rsidR="00351AC7" w:rsidSect="00846469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altName w:val="Tahoma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04AB"/>
    <w:multiLevelType w:val="hybridMultilevel"/>
    <w:tmpl w:val="202823A4"/>
    <w:lvl w:ilvl="0" w:tplc="216A6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abic Typesetting" w:eastAsia="Times New Roman" w:hAnsi="Arabic Typesetting" w:cs="2  Nazanin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ACA308">
      <w:start w:val="10"/>
      <w:numFmt w:val="decimal"/>
      <w:lvlText w:val="%5"/>
      <w:lvlJc w:val="left"/>
      <w:pPr>
        <w:ind w:left="3240" w:hanging="360"/>
      </w:pPr>
      <w:rPr>
        <w:rFonts w:hint="default"/>
        <w:sz w:val="22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976147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C7"/>
    <w:rsid w:val="00351AC7"/>
    <w:rsid w:val="00695532"/>
    <w:rsid w:val="00846469"/>
    <w:rsid w:val="00D6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BB49"/>
  <w15:docId w15:val="{5406DE5E-6E42-41FE-844D-4062F417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AC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51A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51AC7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35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Moorche</cp:lastModifiedBy>
  <cp:revision>4</cp:revision>
  <cp:lastPrinted>2019-10-05T11:02:00Z</cp:lastPrinted>
  <dcterms:created xsi:type="dcterms:W3CDTF">2019-09-18T10:05:00Z</dcterms:created>
  <dcterms:modified xsi:type="dcterms:W3CDTF">2019-10-06T08:29:00Z</dcterms:modified>
</cp:coreProperties>
</file>